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CA" w:rsidRPr="00885D3F" w:rsidRDefault="006845EB" w:rsidP="00885D3F">
      <w:pPr>
        <w:pStyle w:val="1"/>
        <w:jc w:val="center"/>
        <w:rPr>
          <w:b/>
        </w:rPr>
      </w:pPr>
      <w:hyperlink r:id="rId6" w:history="1">
        <w:r w:rsidR="00B902CA" w:rsidRPr="00885D3F">
          <w:rPr>
            <w:rStyle w:val="afe"/>
            <w:b/>
          </w:rPr>
          <w:t>ВИСНОВОК</w:t>
        </w:r>
        <w:r w:rsidR="00B902CA" w:rsidRPr="00885D3F">
          <w:rPr>
            <w:rStyle w:val="afe"/>
            <w:b/>
          </w:rPr>
          <w:br/>
          <w:t>про комплексну оцінку</w:t>
        </w:r>
      </w:hyperlink>
    </w:p>
    <w:p w:rsidR="00B902CA" w:rsidRDefault="00B902CA" w:rsidP="001046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>Пам’ятка</w:t>
      </w:r>
    </w:p>
    <w:p w:rsidR="00B902CA" w:rsidRPr="007603CE" w:rsidRDefault="00B902CA" w:rsidP="0010461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02CA" w:rsidRPr="004A0F01" w:rsidRDefault="00B902CA" w:rsidP="00104615">
      <w:pPr>
        <w:spacing w:line="360" w:lineRule="auto"/>
        <w:rPr>
          <w:b/>
        </w:rPr>
      </w:pPr>
      <w:r w:rsidRPr="004A0F01">
        <w:rPr>
          <w:b/>
        </w:rPr>
        <w:t>М</w:t>
      </w:r>
      <w:r w:rsidRPr="004A0F01">
        <w:rPr>
          <w:rFonts w:hint="eastAsia"/>
          <w:b/>
        </w:rPr>
        <w:t>істить</w:t>
      </w:r>
      <w:r w:rsidRPr="00040360">
        <w:t xml:space="preserve"> </w:t>
      </w:r>
      <w:r w:rsidRPr="00040360">
        <w:rPr>
          <w:rFonts w:hint="eastAsia"/>
        </w:rPr>
        <w:t>таку</w:t>
      </w:r>
      <w:r w:rsidRPr="00040360">
        <w:t xml:space="preserve"> </w:t>
      </w:r>
      <w:r w:rsidRPr="00040360">
        <w:rPr>
          <w:rFonts w:hint="eastAsia"/>
        </w:rPr>
        <w:t>інформацію</w:t>
      </w:r>
      <w:r w:rsidRPr="00040360">
        <w:t>: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загальні дані про дитину з особливими освітніми потребами, її сім’ю —батьків (одного з батьків)/законних представників, братів, сестер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умови виховання в сім’ї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стан здоров’я дитини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найменування навчального закладу (дошкільного, загальноосвітнього, професійно-технічного)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напрями проведення комплексного оцінювання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</w:pPr>
      <w:r w:rsidRPr="00104615">
        <w:t>загальні висновки, рекомендації</w:t>
      </w:r>
    </w:p>
    <w:p w:rsidR="00B902CA" w:rsidRPr="00104615" w:rsidRDefault="00B902CA" w:rsidP="00104615">
      <w:pPr>
        <w:pStyle w:val="ac"/>
        <w:numPr>
          <w:ilvl w:val="0"/>
          <w:numId w:val="11"/>
        </w:numPr>
        <w:spacing w:line="360" w:lineRule="auto"/>
        <w:rPr>
          <w:rFonts w:eastAsia="Calibri"/>
        </w:rPr>
      </w:pPr>
      <w:r w:rsidRPr="00104615">
        <w:t>прізвище, ім’я, по батькові фахівців центру, які проводили оцінку.</w:t>
      </w:r>
    </w:p>
    <w:p w:rsidR="00B902CA" w:rsidRPr="004A0F01" w:rsidRDefault="00B902CA" w:rsidP="00104615">
      <w:pPr>
        <w:spacing w:line="360" w:lineRule="auto"/>
        <w:rPr>
          <w:b/>
          <w:color w:val="303030"/>
        </w:rPr>
      </w:pPr>
      <w:r w:rsidRPr="004A0F01">
        <w:rPr>
          <w:b/>
        </w:rPr>
        <w:t>Оформлюється</w:t>
      </w:r>
      <w:r w:rsidRPr="00040360">
        <w:t xml:space="preserve"> у трьох примірниках:</w:t>
      </w:r>
    </w:p>
    <w:p w:rsidR="00B902CA" w:rsidRPr="00104615" w:rsidRDefault="00B902CA" w:rsidP="0010461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303030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>два примірники для батьків дитини, за заявою яких її проведено</w:t>
      </w:r>
    </w:p>
    <w:p w:rsidR="00B902CA" w:rsidRPr="007603CE" w:rsidRDefault="00B902CA" w:rsidP="0010461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>третій </w:t>
      </w:r>
      <w:r w:rsidRPr="00104615">
        <w:rPr>
          <w:rFonts w:ascii="Times New Roman" w:hAnsi="Times New Roman"/>
          <w:sz w:val="24"/>
          <w:szCs w:val="24"/>
        </w:rPr>
        <w:t>— зберіга</w:t>
      </w:r>
      <w:r w:rsidRPr="007603CE">
        <w:rPr>
          <w:rFonts w:ascii="Times New Roman" w:hAnsi="Times New Roman"/>
          <w:sz w:val="24"/>
          <w:szCs w:val="24"/>
        </w:rPr>
        <w:t>ють у центрі.</w:t>
      </w:r>
    </w:p>
    <w:p w:rsidR="00B902CA" w:rsidRPr="004A0F01" w:rsidRDefault="00B902CA" w:rsidP="00104615">
      <w:pPr>
        <w:spacing w:line="360" w:lineRule="auto"/>
        <w:rPr>
          <w:b/>
        </w:rPr>
      </w:pPr>
      <w:r w:rsidRPr="004A0F01">
        <w:rPr>
          <w:b/>
        </w:rPr>
        <w:t>Р</w:t>
      </w:r>
      <w:r w:rsidRPr="004A0F01">
        <w:rPr>
          <w:rFonts w:hint="eastAsia"/>
          <w:b/>
        </w:rPr>
        <w:t>еєстру</w:t>
      </w:r>
      <w:r w:rsidRPr="004A0F01">
        <w:rPr>
          <w:b/>
        </w:rPr>
        <w:t>ється</w:t>
      </w:r>
      <w:r w:rsidRPr="00040360">
        <w:t xml:space="preserve"> у відповідному журналі та зберігається:</w:t>
      </w:r>
    </w:p>
    <w:p w:rsidR="00B902CA" w:rsidRPr="00104615" w:rsidRDefault="00B902CA" w:rsidP="00104615">
      <w:pPr>
        <w:pStyle w:val="ac"/>
        <w:numPr>
          <w:ilvl w:val="0"/>
          <w:numId w:val="12"/>
        </w:numPr>
        <w:spacing w:line="360" w:lineRule="auto"/>
      </w:pPr>
      <w:r w:rsidRPr="00104615">
        <w:t>в електронному вигляді в центрі</w:t>
      </w:r>
    </w:p>
    <w:p w:rsidR="006845EB" w:rsidRPr="00104615" w:rsidRDefault="006845EB" w:rsidP="00104615">
      <w:pPr>
        <w:pStyle w:val="ac"/>
        <w:numPr>
          <w:ilvl w:val="0"/>
          <w:numId w:val="12"/>
        </w:numPr>
        <w:spacing w:line="360" w:lineRule="auto"/>
      </w:pPr>
      <w:r w:rsidRPr="006B2D8D">
        <w:t>у відповідному навчальному закладі в особовій справі дитини</w:t>
      </w:r>
      <w:r>
        <w:rPr>
          <w:rFonts w:asciiTheme="minorHAnsi" w:hAnsiTheme="minorHAnsi"/>
        </w:rPr>
        <w:t>.</w:t>
      </w:r>
    </w:p>
    <w:p w:rsidR="00B902CA" w:rsidRPr="00B902CA" w:rsidRDefault="00B902CA" w:rsidP="00104615">
      <w:pPr>
        <w:spacing w:line="360" w:lineRule="auto"/>
      </w:pPr>
      <w:r w:rsidRPr="00DB3C75">
        <w:rPr>
          <w:b/>
        </w:rPr>
        <w:t xml:space="preserve">Є </w:t>
      </w:r>
      <w:r w:rsidRPr="00DB3C75">
        <w:rPr>
          <w:rFonts w:hint="eastAsia"/>
          <w:b/>
        </w:rPr>
        <w:t>підставою</w:t>
      </w:r>
      <w:r w:rsidRPr="00104615">
        <w:t xml:space="preserve"> </w:t>
      </w:r>
      <w:r w:rsidRPr="00104615">
        <w:rPr>
          <w:rFonts w:hint="eastAsia"/>
        </w:rPr>
        <w:t>для</w:t>
      </w:r>
      <w:r w:rsidRPr="00104615">
        <w:t xml:space="preserve"> </w:t>
      </w:r>
      <w:r w:rsidRPr="00104615">
        <w:rPr>
          <w:rFonts w:hint="eastAsia"/>
        </w:rPr>
        <w:t>розроблення</w:t>
      </w:r>
      <w:r w:rsidRPr="00104615">
        <w:t xml:space="preserve"> </w:t>
      </w:r>
      <w:r w:rsidRPr="007603CE">
        <w:t>дитині, в якої фахівц</w:t>
      </w:r>
      <w:r w:rsidRPr="007603CE">
        <w:rPr>
          <w:rFonts w:hint="eastAsia"/>
        </w:rPr>
        <w:t>і</w:t>
      </w:r>
      <w:r w:rsidRPr="007603CE">
        <w:t xml:space="preserve"> центру </w:t>
      </w:r>
      <w:r w:rsidRPr="007603CE">
        <w:rPr>
          <w:rFonts w:hint="eastAsia"/>
        </w:rPr>
        <w:t>виявили</w:t>
      </w:r>
      <w:r w:rsidRPr="007603CE">
        <w:t xml:space="preserve"> особлив</w:t>
      </w:r>
      <w:r w:rsidRPr="007603CE">
        <w:rPr>
          <w:rFonts w:hint="eastAsia"/>
        </w:rPr>
        <w:t>і</w:t>
      </w:r>
      <w:r w:rsidRPr="007603CE">
        <w:t xml:space="preserve"> освітні потреб</w:t>
      </w:r>
      <w:r w:rsidRPr="007603CE">
        <w:rPr>
          <w:rFonts w:hint="eastAsia"/>
        </w:rPr>
        <w:t>и</w:t>
      </w:r>
      <w:r w:rsidRPr="007603CE">
        <w:t>, індивідуальної програми розвитку та надання їй психолого-педагогічної допомоги.</w:t>
      </w:r>
    </w:p>
    <w:p w:rsidR="00B643EA" w:rsidRDefault="00B643EA" w:rsidP="00104615">
      <w:pPr>
        <w:spacing w:line="360" w:lineRule="auto"/>
      </w:pPr>
      <w:bookmarkStart w:id="0" w:name="_GoBack"/>
      <w:bookmarkEnd w:id="0"/>
    </w:p>
    <w:sectPr w:rsidR="00B6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3A4"/>
    <w:multiLevelType w:val="hybridMultilevel"/>
    <w:tmpl w:val="6D0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3BE7"/>
    <w:multiLevelType w:val="hybridMultilevel"/>
    <w:tmpl w:val="841E0E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EF2675"/>
    <w:multiLevelType w:val="hybridMultilevel"/>
    <w:tmpl w:val="3DD8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07C9"/>
    <w:multiLevelType w:val="hybridMultilevel"/>
    <w:tmpl w:val="BFE68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6323"/>
    <w:multiLevelType w:val="hybridMultilevel"/>
    <w:tmpl w:val="1902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837"/>
    <w:multiLevelType w:val="hybridMultilevel"/>
    <w:tmpl w:val="5BB47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C3D59"/>
    <w:multiLevelType w:val="hybridMultilevel"/>
    <w:tmpl w:val="823833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9A5157"/>
    <w:multiLevelType w:val="hybridMultilevel"/>
    <w:tmpl w:val="7AD49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7C5265"/>
    <w:multiLevelType w:val="hybridMultilevel"/>
    <w:tmpl w:val="566CEC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562531"/>
    <w:multiLevelType w:val="hybridMultilevel"/>
    <w:tmpl w:val="10B0A5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E65"/>
    <w:multiLevelType w:val="hybridMultilevel"/>
    <w:tmpl w:val="177EB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7075AE"/>
    <w:multiLevelType w:val="hybridMultilevel"/>
    <w:tmpl w:val="B21EC2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A"/>
    <w:rsid w:val="00040360"/>
    <w:rsid w:val="0007442E"/>
    <w:rsid w:val="00104615"/>
    <w:rsid w:val="00181F59"/>
    <w:rsid w:val="004A0434"/>
    <w:rsid w:val="004A0F01"/>
    <w:rsid w:val="005947E4"/>
    <w:rsid w:val="006845EB"/>
    <w:rsid w:val="00715064"/>
    <w:rsid w:val="007258BC"/>
    <w:rsid w:val="00885D3F"/>
    <w:rsid w:val="00B643EA"/>
    <w:rsid w:val="00B902CA"/>
    <w:rsid w:val="00D72123"/>
    <w:rsid w:val="00DA77DE"/>
    <w:rsid w:val="00DB0728"/>
    <w:rsid w:val="00DB3C75"/>
    <w:rsid w:val="00DF5087"/>
    <w:rsid w:val="00E92618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902CA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B902CA"/>
    <w:pPr>
      <w:spacing w:before="120"/>
      <w:ind w:firstLine="567"/>
    </w:pPr>
  </w:style>
  <w:style w:type="character" w:styleId="afe">
    <w:name w:val="Hyperlink"/>
    <w:basedOn w:val="a0"/>
    <w:uiPriority w:val="99"/>
    <w:unhideWhenUsed/>
    <w:rsid w:val="00684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902CA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B902CA"/>
    <w:pPr>
      <w:spacing w:before="120"/>
      <w:ind w:firstLine="567"/>
    </w:pPr>
  </w:style>
  <w:style w:type="character" w:styleId="afe">
    <w:name w:val="Hyperlink"/>
    <w:basedOn w:val="a0"/>
    <w:uiPriority w:val="99"/>
    <w:unhideWhenUsed/>
    <w:rsid w:val="0068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1911-yak-provodyat-kompleksne-otsnyuvannya-rozvitku-ditini-v-nklyuzivno-resursnomu-tsen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936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7</cp:revision>
  <dcterms:created xsi:type="dcterms:W3CDTF">2018-01-04T12:33:00Z</dcterms:created>
  <dcterms:modified xsi:type="dcterms:W3CDTF">2018-01-04T13:03:00Z</dcterms:modified>
</cp:coreProperties>
</file>